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AE20C" w14:textId="77777777" w:rsidR="005D664A" w:rsidRDefault="008530FA">
      <w:pPr>
        <w:spacing w:after="220" w:line="560" w:lineRule="exact"/>
        <w:rPr>
          <w:rFonts w:ascii="Arial" w:eastAsia="宋体" w:hAnsi="Arial" w:cs="Arial"/>
          <w:color w:val="auto"/>
        </w:rPr>
      </w:pPr>
      <w:r>
        <w:rPr>
          <w:rFonts w:ascii="Arial" w:eastAsia="宋体" w:hAnsi="Arial" w:cs="Arial"/>
          <w:color w:val="auto"/>
          <w:sz w:val="24"/>
        </w:rPr>
        <w:t>证券代码：</w:t>
      </w:r>
      <w:r>
        <w:rPr>
          <w:rFonts w:ascii="Arial" w:eastAsia="宋体" w:hAnsi="Arial" w:cs="Arial"/>
          <w:color w:val="auto"/>
          <w:sz w:val="24"/>
        </w:rPr>
        <w:t xml:space="preserve">688208                                                              </w:t>
      </w:r>
      <w:r>
        <w:rPr>
          <w:rFonts w:ascii="Arial" w:eastAsia="宋体" w:hAnsi="Arial" w:cs="Arial"/>
          <w:color w:val="auto"/>
          <w:sz w:val="24"/>
        </w:rPr>
        <w:t>证券简称：道通科技</w:t>
      </w:r>
    </w:p>
    <w:p w14:paraId="29722F40" w14:textId="77777777" w:rsidR="005D664A" w:rsidRDefault="008530FA">
      <w:pPr>
        <w:spacing w:after="0" w:line="560" w:lineRule="exact"/>
        <w:jc w:val="center"/>
        <w:rPr>
          <w:rFonts w:ascii="黑体" w:eastAsia="黑体" w:hAnsi="黑体" w:cs="Arial"/>
          <w:b/>
          <w:color w:val="auto"/>
          <w:sz w:val="32"/>
        </w:rPr>
      </w:pPr>
      <w:r>
        <w:rPr>
          <w:rFonts w:ascii="黑体" w:eastAsia="黑体" w:hAnsi="黑体" w:cs="Arial"/>
          <w:b/>
          <w:color w:val="auto"/>
          <w:sz w:val="32"/>
        </w:rPr>
        <w:t xml:space="preserve">深圳市道通科技股份有限公司 </w:t>
      </w:r>
    </w:p>
    <w:p w14:paraId="58AE92A4" w14:textId="77777777" w:rsidR="005D664A" w:rsidRDefault="008530FA">
      <w:pPr>
        <w:spacing w:after="0" w:line="560" w:lineRule="exact"/>
        <w:jc w:val="center"/>
        <w:rPr>
          <w:rFonts w:ascii="黑体" w:eastAsia="黑体" w:hAnsi="黑体" w:cs="Arial"/>
          <w:b/>
          <w:color w:val="auto"/>
          <w:sz w:val="32"/>
        </w:rPr>
      </w:pPr>
      <w:r>
        <w:rPr>
          <w:rFonts w:ascii="黑体" w:eastAsia="黑体" w:hAnsi="黑体" w:cs="Arial"/>
          <w:b/>
          <w:color w:val="auto"/>
          <w:sz w:val="32"/>
        </w:rPr>
        <w:t>投资者关系活动记录表</w:t>
      </w:r>
    </w:p>
    <w:p w14:paraId="3C3C84D4" w14:textId="77777777" w:rsidR="005D664A" w:rsidRDefault="005D664A">
      <w:pPr>
        <w:spacing w:after="0" w:line="560" w:lineRule="exact"/>
        <w:jc w:val="center"/>
        <w:rPr>
          <w:rFonts w:ascii="Arial" w:eastAsia="宋体" w:hAnsi="Arial" w:cs="Arial"/>
          <w:b/>
          <w:color w:val="auto"/>
          <w:sz w:val="32"/>
        </w:rPr>
      </w:pPr>
    </w:p>
    <w:p w14:paraId="78C09E64" w14:textId="5EFABB59" w:rsidR="005D664A" w:rsidRDefault="008530FA">
      <w:pPr>
        <w:spacing w:after="0"/>
        <w:ind w:left="1179"/>
        <w:jc w:val="right"/>
        <w:rPr>
          <w:rFonts w:ascii="Arial" w:eastAsia="宋体" w:hAnsi="Arial" w:cs="Arial"/>
          <w:color w:val="auto"/>
        </w:rPr>
      </w:pPr>
      <w:r>
        <w:rPr>
          <w:rFonts w:ascii="Arial" w:eastAsia="宋体" w:hAnsi="Arial" w:cs="Arial"/>
          <w:color w:val="auto"/>
        </w:rPr>
        <w:t>编号：</w:t>
      </w:r>
      <w:r>
        <w:rPr>
          <w:rFonts w:ascii="Arial" w:eastAsia="宋体" w:hAnsi="Arial" w:cs="Arial"/>
          <w:color w:val="auto"/>
        </w:rPr>
        <w:t>2025-0</w:t>
      </w:r>
      <w:r w:rsidR="00721E94">
        <w:rPr>
          <w:rFonts w:ascii="Arial" w:eastAsia="宋体" w:hAnsi="Arial" w:cs="Arial"/>
          <w:color w:val="auto"/>
        </w:rPr>
        <w:t>11</w:t>
      </w:r>
    </w:p>
    <w:tbl>
      <w:tblPr>
        <w:tblStyle w:val="TableGrid"/>
        <w:tblW w:w="9356" w:type="dxa"/>
        <w:jc w:val="center"/>
        <w:tblInd w:w="0" w:type="dxa"/>
        <w:tblLayout w:type="fixed"/>
        <w:tblCellMar>
          <w:left w:w="108" w:type="dxa"/>
          <w:bottom w:w="41" w:type="dxa"/>
        </w:tblCellMar>
        <w:tblLook w:val="04A0" w:firstRow="1" w:lastRow="0" w:firstColumn="1" w:lastColumn="0" w:noHBand="0" w:noVBand="1"/>
      </w:tblPr>
      <w:tblGrid>
        <w:gridCol w:w="846"/>
        <w:gridCol w:w="8510"/>
      </w:tblGrid>
      <w:tr w:rsidR="005D664A" w14:paraId="7A14894B" w14:textId="77777777">
        <w:trPr>
          <w:trHeight w:val="1739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95951" w14:textId="77777777" w:rsidR="005D664A" w:rsidRDefault="008530FA">
            <w:pPr>
              <w:snapToGrid w:val="0"/>
              <w:spacing w:after="0" w:line="360" w:lineRule="auto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投资者关系活动类别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343CFD" w14:textId="77777777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□特定对象调研        □分析师会议 </w:t>
            </w:r>
          </w:p>
          <w:p w14:paraId="6F14711A" w14:textId="3074BEBF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□媒体采访            </w:t>
            </w:r>
            <w:r w:rsidR="004B3B69">
              <w:rPr>
                <w:rFonts w:ascii="宋体" w:eastAsia="宋体" w:hAnsi="宋体" w:cs="Arial"/>
                <w:color w:val="auto"/>
                <w:sz w:val="24"/>
                <w:szCs w:val="24"/>
              </w:rPr>
              <w:t>■</w:t>
            </w: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业绩说明会 </w:t>
            </w:r>
          </w:p>
          <w:p w14:paraId="7E43DF50" w14:textId="77777777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□新闻发布会          □路演活动 </w:t>
            </w:r>
          </w:p>
          <w:p w14:paraId="0CDB0BCF" w14:textId="77777777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□现场参观            □一对一沟通</w:t>
            </w:r>
          </w:p>
          <w:p w14:paraId="4A60AE89" w14:textId="00A3C538" w:rsidR="005D664A" w:rsidRDefault="00436266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□</w:t>
            </w:r>
            <w:r w:rsidR="008530FA">
              <w:rPr>
                <w:rFonts w:ascii="宋体" w:eastAsia="宋体" w:hAnsi="宋体" w:cs="Arial"/>
                <w:color w:val="auto"/>
                <w:sz w:val="24"/>
                <w:szCs w:val="24"/>
              </w:rPr>
              <w:t>其他</w:t>
            </w:r>
            <w:r w:rsidR="008530FA">
              <w:rPr>
                <w:rFonts w:ascii="宋体" w:eastAsia="宋体" w:hAnsi="宋体" w:cs="Arial" w:hint="eastAsia"/>
                <w:color w:val="auto"/>
                <w:sz w:val="24"/>
                <w:szCs w:val="24"/>
              </w:rPr>
              <w:t>（电话会议）</w:t>
            </w:r>
          </w:p>
        </w:tc>
      </w:tr>
      <w:tr w:rsidR="005D664A" w14:paraId="1EAD1ACB" w14:textId="77777777">
        <w:trPr>
          <w:trHeight w:val="1778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4060D" w14:textId="77777777" w:rsidR="005D664A" w:rsidRDefault="008530FA">
            <w:pPr>
              <w:snapToGrid w:val="0"/>
              <w:spacing w:after="0" w:line="360" w:lineRule="auto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参与单位及人员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8C151" w14:textId="446FF1A0" w:rsidR="005D664A" w:rsidRPr="00436266" w:rsidRDefault="00436266">
            <w:pPr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通过上</w:t>
            </w:r>
            <w:proofErr w:type="gramStart"/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证路演中心</w:t>
            </w:r>
            <w:proofErr w:type="gramEnd"/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参与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互动交流</w:t>
            </w:r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的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广大</w:t>
            </w:r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投资者</w:t>
            </w:r>
          </w:p>
        </w:tc>
      </w:tr>
      <w:tr w:rsidR="005D664A" w14:paraId="014B59B3" w14:textId="77777777">
        <w:trPr>
          <w:trHeight w:val="1371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99EE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时间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311B7" w14:textId="5D4BFEE7" w:rsidR="005D664A" w:rsidRDefault="008530FA">
            <w:pPr>
              <w:snapToGrid w:val="0"/>
              <w:spacing w:after="0" w:line="276" w:lineRule="auto"/>
              <w:ind w:left="120" w:hangingChars="50" w:hanging="120"/>
              <w:jc w:val="both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2025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年</w:t>
            </w:r>
            <w:r w:rsidR="00721E94">
              <w:rPr>
                <w:rFonts w:ascii="Arial" w:eastAsia="宋体" w:hAnsi="Arial" w:cs="Arial"/>
                <w:color w:val="auto"/>
                <w:sz w:val="24"/>
                <w:szCs w:val="24"/>
              </w:rPr>
              <w:t>9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月</w:t>
            </w:r>
            <w:r w:rsidR="00B31515">
              <w:rPr>
                <w:rFonts w:ascii="Arial" w:eastAsia="宋体" w:hAnsi="Arial" w:cs="Arial"/>
                <w:color w:val="auto"/>
                <w:sz w:val="24"/>
                <w:szCs w:val="24"/>
              </w:rPr>
              <w:t>2</w:t>
            </w:r>
            <w:r w:rsidR="00721E94">
              <w:rPr>
                <w:rFonts w:ascii="Arial" w:eastAsia="宋体" w:hAnsi="Arial" w:cs="Arial"/>
                <w:color w:val="auto"/>
                <w:sz w:val="24"/>
                <w:szCs w:val="24"/>
              </w:rPr>
              <w:t>2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日</w:t>
            </w:r>
            <w:r w:rsidR="00721E94">
              <w:rPr>
                <w:rFonts w:ascii="Arial" w:eastAsia="宋体" w:hAnsi="Arial" w:cs="Arial"/>
                <w:color w:val="auto"/>
                <w:sz w:val="24"/>
                <w:szCs w:val="24"/>
              </w:rPr>
              <w:t>9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:</w:t>
            </w:r>
            <w:r w:rsidR="00B31515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-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1</w:t>
            </w:r>
            <w:r w:rsidR="00721E94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:00</w:t>
            </w:r>
          </w:p>
        </w:tc>
      </w:tr>
      <w:tr w:rsidR="005D664A" w14:paraId="4B617252" w14:textId="77777777">
        <w:trPr>
          <w:trHeight w:val="938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CCEB1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地点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22BA6" w14:textId="52507AF2" w:rsidR="005D664A" w:rsidRDefault="00436266">
            <w:pPr>
              <w:spacing w:after="0" w:line="276" w:lineRule="auto"/>
              <w:jc w:val="both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proofErr w:type="gramStart"/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上证路演</w:t>
            </w:r>
            <w:proofErr w:type="gramEnd"/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中心（</w:t>
            </w:r>
            <w:r w:rsidRPr="00685C28">
              <w:rPr>
                <w:rFonts w:ascii="Arial" w:eastAsia="宋体" w:hAnsi="Arial" w:cs="Arial"/>
                <w:color w:val="auto"/>
                <w:sz w:val="24"/>
                <w:szCs w:val="24"/>
              </w:rPr>
              <w:t>http://roadshow.sseinfo.com</w:t>
            </w:r>
            <w:r w:rsidRPr="00685C28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）</w:t>
            </w:r>
          </w:p>
        </w:tc>
      </w:tr>
      <w:tr w:rsidR="005D664A" w14:paraId="50334513" w14:textId="77777777">
        <w:trPr>
          <w:trHeight w:val="1797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630E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接待人员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81D45" w14:textId="33EB8F62" w:rsidR="00436266" w:rsidRDefault="00436266" w:rsidP="00436266">
            <w:pPr>
              <w:snapToGrid w:val="0"/>
              <w:spacing w:after="0" w:line="320" w:lineRule="exact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 w:rsidRPr="006E6822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董事长、总经理：李红京</w:t>
            </w:r>
          </w:p>
          <w:p w14:paraId="5EDFF127" w14:textId="1163922D" w:rsidR="00B31515" w:rsidRDefault="00436266" w:rsidP="00436266">
            <w:pPr>
              <w:snapToGrid w:val="0"/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 w:rsidRPr="006E6822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董事会秘书：</w:t>
            </w:r>
            <w:r w:rsidR="00721E94"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赵冠捷</w:t>
            </w:r>
          </w:p>
        </w:tc>
      </w:tr>
      <w:tr w:rsidR="005D664A" w14:paraId="1E3E6893" w14:textId="77777777">
        <w:trPr>
          <w:trHeight w:val="121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3B457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sz w:val="24"/>
                <w:szCs w:val="24"/>
              </w:rPr>
              <w:t>投资者关系活动主要内容介绍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053FDC" w14:textId="77777777" w:rsidR="00436266" w:rsidRDefault="00436266" w:rsidP="00721E94">
            <w:pPr>
              <w:pStyle w:val="af5"/>
              <w:ind w:firstLineChars="0" w:firstLine="0"/>
              <w:jc w:val="both"/>
              <w:rPr>
                <w:rFonts w:ascii="Arial" w:eastAsia="宋体" w:hAnsi="Arial" w:cs="Arial" w:hint="eastAsia"/>
              </w:rPr>
            </w:pPr>
          </w:p>
          <w:p w14:paraId="3B7CB93D" w14:textId="51739F82" w:rsidR="005D664A" w:rsidRDefault="008530FA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 w:hint="eastAsia"/>
                <w:b/>
                <w:bCs/>
              </w:rPr>
              <w:t>问题</w:t>
            </w:r>
            <w:proofErr w:type="gramStart"/>
            <w:r>
              <w:rPr>
                <w:rFonts w:ascii="Arial" w:eastAsia="宋体" w:hAnsi="Arial" w:cs="Arial" w:hint="eastAsia"/>
                <w:b/>
                <w:bCs/>
              </w:rPr>
              <w:t>一</w:t>
            </w:r>
            <w:proofErr w:type="gramEnd"/>
            <w:r>
              <w:rPr>
                <w:rFonts w:ascii="Arial" w:eastAsia="宋体" w:hAnsi="Arial" w:cs="Arial" w:hint="eastAsia"/>
                <w:b/>
                <w:bCs/>
              </w:rPr>
              <w:t>：</w:t>
            </w:r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李总好，</w:t>
            </w:r>
            <w:proofErr w:type="gramStart"/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充电桩在海外</w:t>
            </w:r>
            <w:proofErr w:type="gramEnd"/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遇到的竞争非常强。以欧洲为例，再以欧洲充电</w:t>
            </w:r>
            <w:proofErr w:type="gramStart"/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桩发展</w:t>
            </w:r>
            <w:proofErr w:type="gramEnd"/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比较快的国家荷兰为例，竞争对手应该不少，如</w:t>
            </w:r>
            <w:r w:rsidR="00721E94" w:rsidRPr="00721E94">
              <w:rPr>
                <w:rFonts w:ascii="Arial" w:eastAsia="宋体" w:hAnsi="Arial" w:cs="Arial"/>
                <w:b/>
                <w:bCs/>
              </w:rPr>
              <w:t>ABB</w:t>
            </w:r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，</w:t>
            </w:r>
            <w:r w:rsidR="00721E94" w:rsidRPr="00721E94">
              <w:rPr>
                <w:rFonts w:ascii="Arial" w:eastAsia="宋体" w:hAnsi="Arial" w:cs="Arial"/>
                <w:b/>
                <w:bCs/>
              </w:rPr>
              <w:t>ChargePoint</w:t>
            </w:r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，等，可能还有</w:t>
            </w:r>
            <w:r w:rsidR="00721E94" w:rsidRPr="00721E94">
              <w:rPr>
                <w:rFonts w:ascii="Arial" w:eastAsia="宋体" w:hAnsi="Arial" w:cs="Arial"/>
                <w:b/>
                <w:bCs/>
              </w:rPr>
              <w:t>tesla</w:t>
            </w:r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，</w:t>
            </w:r>
            <w:proofErr w:type="spellStart"/>
            <w:r w:rsidR="00721E94" w:rsidRPr="00721E94">
              <w:rPr>
                <w:rFonts w:ascii="Arial" w:eastAsia="宋体" w:hAnsi="Arial" w:cs="Arial"/>
                <w:b/>
                <w:bCs/>
              </w:rPr>
              <w:t>EVBox</w:t>
            </w:r>
            <w:proofErr w:type="spellEnd"/>
            <w:r w:rsidR="00721E94" w:rsidRPr="00721E94">
              <w:rPr>
                <w:rFonts w:ascii="Arial" w:eastAsia="宋体" w:hAnsi="Arial" w:cs="Arial" w:hint="eastAsia"/>
                <w:b/>
                <w:bCs/>
              </w:rPr>
              <w:t>等。公司怎样面对这些竞争并持续不断的扩大市场占有率？</w:t>
            </w:r>
          </w:p>
          <w:p w14:paraId="1D879328" w14:textId="35CAFBAB" w:rsidR="0047657D" w:rsidRPr="0047657D" w:rsidRDefault="00721E94" w:rsidP="0047657D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721E94">
              <w:rPr>
                <w:rFonts w:ascii="Arial" w:eastAsia="宋体" w:hAnsi="Arial" w:cs="Arial" w:hint="eastAsia"/>
              </w:rPr>
              <w:lastRenderedPageBreak/>
              <w:t>尊敬的投资者您好，公司始终坚持以技术创新为驱动，依托电力电子技术与</w:t>
            </w:r>
            <w:r w:rsidRPr="00721E94">
              <w:rPr>
                <w:rFonts w:ascii="Arial" w:eastAsia="宋体" w:hAnsi="Arial" w:cs="Arial"/>
              </w:rPr>
              <w:t>AI</w:t>
            </w:r>
            <w:r w:rsidRPr="00721E94">
              <w:rPr>
                <w:rFonts w:ascii="Arial" w:eastAsia="宋体" w:hAnsi="Arial" w:cs="Arial" w:hint="eastAsia"/>
              </w:rPr>
              <w:t>智能化技术两大坚实基石，加速推进端到端智能充电网络解决方案、一站</w:t>
            </w:r>
            <w:proofErr w:type="gramStart"/>
            <w:r w:rsidRPr="00721E94">
              <w:rPr>
                <w:rFonts w:ascii="Arial" w:eastAsia="宋体" w:hAnsi="Arial" w:cs="Arial" w:hint="eastAsia"/>
              </w:rPr>
              <w:t>式光储充</w:t>
            </w:r>
            <w:proofErr w:type="gramEnd"/>
            <w:r w:rsidRPr="00721E94">
              <w:rPr>
                <w:rFonts w:ascii="Arial" w:eastAsia="宋体" w:hAnsi="Arial" w:cs="Arial" w:hint="eastAsia"/>
              </w:rPr>
              <w:t>能源管理解决方案。凭借在产品、技术、品牌、市场、服务及全球供应链等方面的系统性优势，公司在欧洲、美国等全球主要市场取得能源、交通、停车场运营、酒店公寓等多个行业顶级客户的重要突破，综合竞争力跃升全球头部。感谢您的关注！</w:t>
            </w:r>
          </w:p>
          <w:p w14:paraId="0DBA3480" w14:textId="77777777" w:rsidR="005D664A" w:rsidRDefault="005D664A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</w:p>
          <w:p w14:paraId="59FE411E" w14:textId="33BBECF8" w:rsidR="005D664A" w:rsidRDefault="008530FA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/>
                <w:b/>
                <w:bCs/>
              </w:rPr>
              <w:t>问题</w:t>
            </w:r>
            <w:r>
              <w:rPr>
                <w:rFonts w:ascii="Arial" w:eastAsia="宋体" w:hAnsi="Arial" w:cs="Arial" w:hint="eastAsia"/>
                <w:b/>
                <w:bCs/>
              </w:rPr>
              <w:t>二</w:t>
            </w:r>
            <w:r>
              <w:rPr>
                <w:rFonts w:ascii="Arial" w:eastAsia="宋体" w:hAnsi="Arial" w:cs="Arial"/>
                <w:b/>
                <w:bCs/>
              </w:rPr>
              <w:t>：</w:t>
            </w:r>
            <w:r w:rsidR="003F1372" w:rsidRPr="003F1372">
              <w:rPr>
                <w:rFonts w:ascii="Arial" w:eastAsia="宋体" w:hAnsi="Arial" w:cs="Arial" w:hint="eastAsia"/>
                <w:b/>
                <w:bCs/>
              </w:rPr>
              <w:t>公司什么时候中期分红啊</w:t>
            </w:r>
          </w:p>
          <w:p w14:paraId="2EE350DC" w14:textId="6C8A4692" w:rsidR="005D664A" w:rsidRPr="0047657D" w:rsidRDefault="003F1372" w:rsidP="0047657D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3F1372">
              <w:rPr>
                <w:rFonts w:ascii="Arial" w:eastAsia="宋体" w:hAnsi="Arial" w:cs="Arial" w:hint="eastAsia"/>
              </w:rPr>
              <w:t>尊敬的投资者您好，公司已于</w:t>
            </w:r>
            <w:r w:rsidRPr="003F1372">
              <w:rPr>
                <w:rFonts w:ascii="Arial" w:eastAsia="宋体" w:hAnsi="Arial" w:cs="Arial"/>
              </w:rPr>
              <w:t>2025</w:t>
            </w:r>
            <w:r w:rsidRPr="003F1372">
              <w:rPr>
                <w:rFonts w:ascii="Arial" w:eastAsia="宋体" w:hAnsi="Arial" w:cs="Arial" w:hint="eastAsia"/>
              </w:rPr>
              <w:t>年</w:t>
            </w:r>
            <w:r w:rsidRPr="003F1372">
              <w:rPr>
                <w:rFonts w:ascii="Arial" w:eastAsia="宋体" w:hAnsi="Arial" w:cs="Arial"/>
              </w:rPr>
              <w:t>9</w:t>
            </w:r>
            <w:r w:rsidRPr="003F1372">
              <w:rPr>
                <w:rFonts w:ascii="Arial" w:eastAsia="宋体" w:hAnsi="Arial" w:cs="Arial" w:hint="eastAsia"/>
              </w:rPr>
              <w:t>月</w:t>
            </w:r>
            <w:r w:rsidRPr="003F1372">
              <w:rPr>
                <w:rFonts w:ascii="Arial" w:eastAsia="宋体" w:hAnsi="Arial" w:cs="Arial"/>
              </w:rPr>
              <w:t>17</w:t>
            </w:r>
            <w:r w:rsidRPr="003F1372">
              <w:rPr>
                <w:rFonts w:ascii="Arial" w:eastAsia="宋体" w:hAnsi="Arial" w:cs="Arial" w:hint="eastAsia"/>
              </w:rPr>
              <w:t>日披露了《</w:t>
            </w:r>
            <w:r w:rsidRPr="003F1372">
              <w:rPr>
                <w:rFonts w:ascii="Arial" w:eastAsia="宋体" w:hAnsi="Arial" w:cs="Arial"/>
              </w:rPr>
              <w:t>2025</w:t>
            </w:r>
            <w:r w:rsidRPr="003F1372">
              <w:rPr>
                <w:rFonts w:ascii="Arial" w:eastAsia="宋体" w:hAnsi="Arial" w:cs="Arial" w:hint="eastAsia"/>
              </w:rPr>
              <w:t>年半年度权益分派实施公告》，股权登记日为</w:t>
            </w:r>
            <w:r w:rsidRPr="003F1372">
              <w:rPr>
                <w:rFonts w:ascii="Arial" w:eastAsia="宋体" w:hAnsi="Arial" w:cs="Arial"/>
              </w:rPr>
              <w:t>2025</w:t>
            </w:r>
            <w:r w:rsidRPr="003F1372">
              <w:rPr>
                <w:rFonts w:ascii="Arial" w:eastAsia="宋体" w:hAnsi="Arial" w:cs="Arial" w:hint="eastAsia"/>
              </w:rPr>
              <w:t>年</w:t>
            </w:r>
            <w:r w:rsidRPr="003F1372">
              <w:rPr>
                <w:rFonts w:ascii="Arial" w:eastAsia="宋体" w:hAnsi="Arial" w:cs="Arial"/>
              </w:rPr>
              <w:t>9</w:t>
            </w:r>
            <w:r w:rsidRPr="003F1372">
              <w:rPr>
                <w:rFonts w:ascii="Arial" w:eastAsia="宋体" w:hAnsi="Arial" w:cs="Arial" w:hint="eastAsia"/>
              </w:rPr>
              <w:t>月</w:t>
            </w:r>
            <w:r w:rsidRPr="003F1372">
              <w:rPr>
                <w:rFonts w:ascii="Arial" w:eastAsia="宋体" w:hAnsi="Arial" w:cs="Arial"/>
              </w:rPr>
              <w:t>22</w:t>
            </w:r>
            <w:r w:rsidRPr="003F1372">
              <w:rPr>
                <w:rFonts w:ascii="Arial" w:eastAsia="宋体" w:hAnsi="Arial" w:cs="Arial" w:hint="eastAsia"/>
              </w:rPr>
              <w:t>日，现金红利发放日为</w:t>
            </w:r>
            <w:r w:rsidRPr="003F1372">
              <w:rPr>
                <w:rFonts w:ascii="Arial" w:eastAsia="宋体" w:hAnsi="Arial" w:cs="Arial"/>
              </w:rPr>
              <w:t>2025</w:t>
            </w:r>
            <w:r w:rsidRPr="003F1372">
              <w:rPr>
                <w:rFonts w:ascii="Arial" w:eastAsia="宋体" w:hAnsi="Arial" w:cs="Arial" w:hint="eastAsia"/>
              </w:rPr>
              <w:t>年</w:t>
            </w:r>
            <w:r w:rsidRPr="003F1372">
              <w:rPr>
                <w:rFonts w:ascii="Arial" w:eastAsia="宋体" w:hAnsi="Arial" w:cs="Arial"/>
              </w:rPr>
              <w:t>9</w:t>
            </w:r>
            <w:r w:rsidRPr="003F1372">
              <w:rPr>
                <w:rFonts w:ascii="Arial" w:eastAsia="宋体" w:hAnsi="Arial" w:cs="Arial" w:hint="eastAsia"/>
              </w:rPr>
              <w:t>月</w:t>
            </w:r>
            <w:r w:rsidRPr="003F1372">
              <w:rPr>
                <w:rFonts w:ascii="Arial" w:eastAsia="宋体" w:hAnsi="Arial" w:cs="Arial"/>
              </w:rPr>
              <w:t>23</w:t>
            </w:r>
            <w:r w:rsidRPr="003F1372">
              <w:rPr>
                <w:rFonts w:ascii="Arial" w:eastAsia="宋体" w:hAnsi="Arial" w:cs="Arial" w:hint="eastAsia"/>
              </w:rPr>
              <w:t>日。感谢您的关注！</w:t>
            </w:r>
          </w:p>
          <w:p w14:paraId="76BA5039" w14:textId="77777777" w:rsidR="005D664A" w:rsidRDefault="005D664A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  <w:p w14:paraId="09C393A4" w14:textId="16681A1B" w:rsidR="005D664A" w:rsidRDefault="008530FA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 w:hint="eastAsia"/>
                <w:b/>
                <w:bCs/>
              </w:rPr>
              <w:t>问题三：</w:t>
            </w:r>
            <w:r w:rsidR="003F1372" w:rsidRPr="003F1372">
              <w:rPr>
                <w:rFonts w:ascii="Arial" w:eastAsia="宋体" w:hAnsi="Arial" w:cs="Arial" w:hint="eastAsia"/>
                <w:b/>
                <w:bCs/>
              </w:rPr>
              <w:t>请问下李总，下半年海外充电</w:t>
            </w:r>
            <w:proofErr w:type="gramStart"/>
            <w:r w:rsidR="003F1372" w:rsidRPr="003F1372">
              <w:rPr>
                <w:rFonts w:ascii="Arial" w:eastAsia="宋体" w:hAnsi="Arial" w:cs="Arial" w:hint="eastAsia"/>
                <w:b/>
                <w:bCs/>
              </w:rPr>
              <w:t>桩业务</w:t>
            </w:r>
            <w:proofErr w:type="gramEnd"/>
            <w:r w:rsidR="003F1372" w:rsidRPr="003F1372">
              <w:rPr>
                <w:rFonts w:ascii="Arial" w:eastAsia="宋体" w:hAnsi="Arial" w:cs="Arial" w:hint="eastAsia"/>
                <w:b/>
                <w:bCs/>
              </w:rPr>
              <w:t>进展如何，在手订单情况如何，另外智能巡检订单何时能落地，公司对巡检业务</w:t>
            </w:r>
            <w:r w:rsidR="003F1372" w:rsidRPr="003F1372">
              <w:rPr>
                <w:rFonts w:ascii="Arial" w:eastAsia="宋体" w:hAnsi="Arial" w:cs="Arial"/>
                <w:b/>
                <w:bCs/>
              </w:rPr>
              <w:t>2026</w:t>
            </w:r>
            <w:r w:rsidR="003F1372" w:rsidRPr="003F1372">
              <w:rPr>
                <w:rFonts w:ascii="Arial" w:eastAsia="宋体" w:hAnsi="Arial" w:cs="Arial" w:hint="eastAsia"/>
                <w:b/>
                <w:bCs/>
              </w:rPr>
              <w:t>年有无业绩目标，感谢！</w:t>
            </w:r>
          </w:p>
          <w:p w14:paraId="537A25C3" w14:textId="473E037A" w:rsidR="00F5315C" w:rsidRDefault="003F1372" w:rsidP="00F5315C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3F1372">
              <w:rPr>
                <w:rFonts w:ascii="Arial" w:eastAsia="宋体" w:hAnsi="Arial" w:cs="Arial" w:hint="eastAsia"/>
              </w:rPr>
              <w:t>尊敬的投资者您好，公司紧抓海外新能源充电行业发展机遇，凭借在产品、技术、品牌、市场、服务及全球供应链等方面的系统性优势，公司在欧洲、美国等全球主要市场取得能源、交通、停车场运营、酒店公寓等多个行业顶级客户的重要突破，综合竞争力跃升全球头部，为中长期的可持续增长奠定了坚实基础。</w:t>
            </w:r>
            <w:r w:rsidRPr="003F1372">
              <w:rPr>
                <w:rFonts w:ascii="Arial" w:eastAsia="宋体" w:hAnsi="Arial" w:cs="Arial"/>
              </w:rPr>
              <w:t>AI+</w:t>
            </w:r>
            <w:r w:rsidRPr="003F1372">
              <w:rPr>
                <w:rFonts w:ascii="Arial" w:eastAsia="宋体" w:hAnsi="Arial" w:cs="Arial" w:hint="eastAsia"/>
              </w:rPr>
              <w:t>巡检业务已落地油田巡检领域样板点，并持续深化在能源、交通、城市治理等多个场景应用。感谢您的关注！</w:t>
            </w:r>
          </w:p>
          <w:p w14:paraId="764A5F7E" w14:textId="61D06A60" w:rsidR="00AC3C2F" w:rsidRPr="00721E94" w:rsidRDefault="00AC3C2F" w:rsidP="00721E94">
            <w:pPr>
              <w:pStyle w:val="af5"/>
              <w:ind w:firstLineChars="0" w:firstLine="0"/>
              <w:jc w:val="both"/>
              <w:rPr>
                <w:rFonts w:ascii="Arial" w:eastAsia="宋体" w:hAnsi="Arial" w:cs="Arial" w:hint="eastAsia"/>
              </w:rPr>
            </w:pPr>
          </w:p>
        </w:tc>
      </w:tr>
      <w:tr w:rsidR="005D664A" w14:paraId="65006B53" w14:textId="77777777">
        <w:trPr>
          <w:trHeight w:val="812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7099D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lastRenderedPageBreak/>
              <w:t>附件清单</w:t>
            </w:r>
          </w:p>
          <w:p w14:paraId="2AEBF81C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（如有）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A06B7" w14:textId="77777777" w:rsidR="005D664A" w:rsidRDefault="008530FA">
            <w:pPr>
              <w:snapToGrid w:val="0"/>
              <w:spacing w:after="0" w:line="320" w:lineRule="exact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无</w:t>
            </w:r>
          </w:p>
        </w:tc>
      </w:tr>
      <w:tr w:rsidR="005D664A" w14:paraId="26008026" w14:textId="77777777">
        <w:trPr>
          <w:trHeight w:val="121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FF8D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备注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4F5E" w14:textId="77777777" w:rsidR="005D664A" w:rsidRDefault="008530FA">
            <w:pPr>
              <w:snapToGrid w:val="0"/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接待过程中，公司与投资者进行了充分的交流与沟通，并严格遵守公司《信息披露管理制度》等文件的规定，保证信息披露的真实、准确、完整、及时、公平，没有出现未公开重大信息泄露等情况。</w:t>
            </w:r>
          </w:p>
        </w:tc>
      </w:tr>
    </w:tbl>
    <w:p w14:paraId="492D54F0" w14:textId="77777777" w:rsidR="005D664A" w:rsidRDefault="005D664A">
      <w:pPr>
        <w:spacing w:after="0"/>
        <w:jc w:val="both"/>
        <w:rPr>
          <w:rFonts w:ascii="Arial" w:eastAsia="宋体" w:hAnsi="Arial" w:cs="Arial"/>
          <w:color w:val="auto"/>
        </w:rPr>
      </w:pPr>
    </w:p>
    <w:sectPr w:rsidR="005D664A">
      <w:pgSz w:w="11906" w:h="16838" w:code="9"/>
      <w:pgMar w:top="1446" w:right="1797" w:bottom="1582" w:left="1797" w:header="720" w:footer="720" w:gutter="0"/>
      <w:cols w:space="720"/>
      <w:docGrid w:type="lines"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9D0F31" w14:textId="77777777" w:rsidR="000317AF" w:rsidRDefault="000317AF" w:rsidP="00EB5708">
      <w:pPr>
        <w:spacing w:after="0" w:line="240" w:lineRule="auto"/>
      </w:pPr>
      <w:r>
        <w:separator/>
      </w:r>
    </w:p>
  </w:endnote>
  <w:endnote w:type="continuationSeparator" w:id="0">
    <w:p w14:paraId="78D21F87" w14:textId="77777777" w:rsidR="000317AF" w:rsidRDefault="000317AF" w:rsidP="00EB57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67E04" w14:textId="77777777" w:rsidR="000317AF" w:rsidRDefault="000317AF" w:rsidP="00EB5708">
      <w:pPr>
        <w:spacing w:after="0" w:line="240" w:lineRule="auto"/>
      </w:pPr>
      <w:r>
        <w:separator/>
      </w:r>
    </w:p>
  </w:footnote>
  <w:footnote w:type="continuationSeparator" w:id="0">
    <w:p w14:paraId="504D5A29" w14:textId="77777777" w:rsidR="000317AF" w:rsidRDefault="000317AF" w:rsidP="00EB57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B56EF258"/>
    <w:lvl w:ilvl="0" w:tplc="0409000B">
      <w:start w:val="1"/>
      <w:numFmt w:val="bullet"/>
      <w:lvlText w:val=""/>
      <w:lvlJc w:val="left"/>
      <w:pPr>
        <w:ind w:left="78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hybridMultilevel"/>
    <w:tmpl w:val="4B72B6AA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0000003"/>
    <w:multiLevelType w:val="multilevel"/>
    <w:tmpl w:val="4C6A0B80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0000004"/>
    <w:multiLevelType w:val="hybridMultilevel"/>
    <w:tmpl w:val="AC62CF62"/>
    <w:lvl w:ilvl="0" w:tplc="0409000B">
      <w:start w:val="1"/>
      <w:numFmt w:val="bullet"/>
      <w:lvlText w:val="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4" w15:restartNumberingAfterBreak="0">
    <w:nsid w:val="00000005"/>
    <w:multiLevelType w:val="hybridMultilevel"/>
    <w:tmpl w:val="5D1C70F0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5" w15:restartNumberingAfterBreak="0">
    <w:nsid w:val="00000006"/>
    <w:multiLevelType w:val="hybridMultilevel"/>
    <w:tmpl w:val="E4680128"/>
    <w:lvl w:ilvl="0" w:tplc="8EE8BE4C">
      <w:start w:val="1"/>
      <w:numFmt w:val="japaneseCounting"/>
      <w:lvlText w:val="%1、"/>
      <w:lvlJc w:val="left"/>
      <w:pPr>
        <w:ind w:left="450" w:hanging="450"/>
      </w:pPr>
      <w:rPr>
        <w:rFonts w:eastAsia="Calibri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00000007"/>
    <w:multiLevelType w:val="hybridMultilevel"/>
    <w:tmpl w:val="F4BA4C6C"/>
    <w:lvl w:ilvl="0" w:tplc="173E1D56">
      <w:start w:val="1"/>
      <w:numFmt w:val="japaneseCounting"/>
      <w:lvlText w:val="%1、"/>
      <w:lvlJc w:val="left"/>
      <w:pPr>
        <w:ind w:left="1202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abstractNum w:abstractNumId="7" w15:restartNumberingAfterBreak="0">
    <w:nsid w:val="00000008"/>
    <w:multiLevelType w:val="hybridMultilevel"/>
    <w:tmpl w:val="0FF8E29C"/>
    <w:lvl w:ilvl="0" w:tplc="8860549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00000009"/>
    <w:multiLevelType w:val="hybridMultilevel"/>
    <w:tmpl w:val="5B60CB9C"/>
    <w:lvl w:ilvl="0" w:tplc="0409000B">
      <w:start w:val="1"/>
      <w:numFmt w:val="bullet"/>
      <w:lvlText w:val="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9" w15:restartNumberingAfterBreak="0">
    <w:nsid w:val="0000000A"/>
    <w:multiLevelType w:val="hybridMultilevel"/>
    <w:tmpl w:val="D53CF5E8"/>
    <w:lvl w:ilvl="0" w:tplc="5B9E2AD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0000000B"/>
    <w:multiLevelType w:val="hybridMultilevel"/>
    <w:tmpl w:val="5CF46A34"/>
    <w:lvl w:ilvl="0" w:tplc="7C88D358">
      <w:start w:val="1"/>
      <w:numFmt w:val="lowerLetter"/>
      <w:lvlText w:val="%1)"/>
      <w:lvlJc w:val="left"/>
      <w:pPr>
        <w:ind w:left="1200" w:hanging="4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620" w:hanging="420"/>
      </w:pPr>
    </w:lvl>
    <w:lvl w:ilvl="2" w:tplc="0409001B" w:tentative="1">
      <w:start w:val="1"/>
      <w:numFmt w:val="lowerRoman"/>
      <w:lvlText w:val="%3."/>
      <w:lvlJc w:val="right"/>
      <w:pPr>
        <w:ind w:left="2040" w:hanging="420"/>
      </w:pPr>
    </w:lvl>
    <w:lvl w:ilvl="3" w:tplc="0409000F" w:tentative="1">
      <w:start w:val="1"/>
      <w:numFmt w:val="decimal"/>
      <w:lvlText w:val="%4."/>
      <w:lvlJc w:val="left"/>
      <w:pPr>
        <w:ind w:left="2460" w:hanging="420"/>
      </w:pPr>
    </w:lvl>
    <w:lvl w:ilvl="4" w:tplc="04090019" w:tentative="1">
      <w:start w:val="1"/>
      <w:numFmt w:val="lowerLetter"/>
      <w:lvlText w:val="%5)"/>
      <w:lvlJc w:val="left"/>
      <w:pPr>
        <w:ind w:left="2880" w:hanging="420"/>
      </w:pPr>
    </w:lvl>
    <w:lvl w:ilvl="5" w:tplc="0409001B" w:tentative="1">
      <w:start w:val="1"/>
      <w:numFmt w:val="lowerRoman"/>
      <w:lvlText w:val="%6."/>
      <w:lvlJc w:val="right"/>
      <w:pPr>
        <w:ind w:left="3300" w:hanging="420"/>
      </w:pPr>
    </w:lvl>
    <w:lvl w:ilvl="6" w:tplc="0409000F" w:tentative="1">
      <w:start w:val="1"/>
      <w:numFmt w:val="decimal"/>
      <w:lvlText w:val="%7."/>
      <w:lvlJc w:val="left"/>
      <w:pPr>
        <w:ind w:left="3720" w:hanging="420"/>
      </w:pPr>
    </w:lvl>
    <w:lvl w:ilvl="7" w:tplc="04090019" w:tentative="1">
      <w:start w:val="1"/>
      <w:numFmt w:val="lowerLetter"/>
      <w:lvlText w:val="%8)"/>
      <w:lvlJc w:val="left"/>
      <w:pPr>
        <w:ind w:left="4140" w:hanging="420"/>
      </w:pPr>
    </w:lvl>
    <w:lvl w:ilvl="8" w:tplc="0409001B" w:tentative="1">
      <w:start w:val="1"/>
      <w:numFmt w:val="lowerRoman"/>
      <w:lvlText w:val="%9."/>
      <w:lvlJc w:val="right"/>
      <w:pPr>
        <w:ind w:left="4560" w:hanging="420"/>
      </w:pPr>
    </w:lvl>
  </w:abstractNum>
  <w:abstractNum w:abstractNumId="11" w15:restartNumberingAfterBreak="0">
    <w:nsid w:val="0000000C"/>
    <w:multiLevelType w:val="hybridMultilevel"/>
    <w:tmpl w:val="71E27BD2"/>
    <w:lvl w:ilvl="0" w:tplc="04090001">
      <w:start w:val="1"/>
      <w:numFmt w:val="bullet"/>
      <w:lvlText w:val="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12" w15:restartNumberingAfterBreak="0">
    <w:nsid w:val="0000000D"/>
    <w:multiLevelType w:val="hybridMultilevel"/>
    <w:tmpl w:val="08782192"/>
    <w:lvl w:ilvl="0" w:tplc="914EFBDE">
      <w:start w:val="1"/>
      <w:numFmt w:val="decimal"/>
      <w:lvlText w:val="%1、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00" w:hanging="420"/>
      </w:pPr>
    </w:lvl>
    <w:lvl w:ilvl="2" w:tplc="0409001B" w:tentative="1">
      <w:start w:val="1"/>
      <w:numFmt w:val="lowerRoman"/>
      <w:lvlText w:val="%3."/>
      <w:lvlJc w:val="right"/>
      <w:pPr>
        <w:ind w:left="2220" w:hanging="420"/>
      </w:pPr>
    </w:lvl>
    <w:lvl w:ilvl="3" w:tplc="0409000F" w:tentative="1">
      <w:start w:val="1"/>
      <w:numFmt w:val="decimal"/>
      <w:lvlText w:val="%4."/>
      <w:lvlJc w:val="left"/>
      <w:pPr>
        <w:ind w:left="2640" w:hanging="420"/>
      </w:pPr>
    </w:lvl>
    <w:lvl w:ilvl="4" w:tplc="04090019" w:tentative="1">
      <w:start w:val="1"/>
      <w:numFmt w:val="lowerLetter"/>
      <w:lvlText w:val="%5)"/>
      <w:lvlJc w:val="left"/>
      <w:pPr>
        <w:ind w:left="3060" w:hanging="420"/>
      </w:pPr>
    </w:lvl>
    <w:lvl w:ilvl="5" w:tplc="0409001B" w:tentative="1">
      <w:start w:val="1"/>
      <w:numFmt w:val="lowerRoman"/>
      <w:lvlText w:val="%6."/>
      <w:lvlJc w:val="right"/>
      <w:pPr>
        <w:ind w:left="3480" w:hanging="420"/>
      </w:pPr>
    </w:lvl>
    <w:lvl w:ilvl="6" w:tplc="0409000F" w:tentative="1">
      <w:start w:val="1"/>
      <w:numFmt w:val="decimal"/>
      <w:lvlText w:val="%7."/>
      <w:lvlJc w:val="left"/>
      <w:pPr>
        <w:ind w:left="3900" w:hanging="420"/>
      </w:pPr>
    </w:lvl>
    <w:lvl w:ilvl="7" w:tplc="04090019" w:tentative="1">
      <w:start w:val="1"/>
      <w:numFmt w:val="lowerLetter"/>
      <w:lvlText w:val="%8)"/>
      <w:lvlJc w:val="left"/>
      <w:pPr>
        <w:ind w:left="4320" w:hanging="420"/>
      </w:pPr>
    </w:lvl>
    <w:lvl w:ilvl="8" w:tplc="0409001B" w:tentative="1">
      <w:start w:val="1"/>
      <w:numFmt w:val="lowerRoman"/>
      <w:lvlText w:val="%9."/>
      <w:lvlJc w:val="right"/>
      <w:pPr>
        <w:ind w:left="4740" w:hanging="420"/>
      </w:pPr>
    </w:lvl>
  </w:abstractNum>
  <w:abstractNum w:abstractNumId="13" w15:restartNumberingAfterBreak="0">
    <w:nsid w:val="0000000E"/>
    <w:multiLevelType w:val="hybridMultilevel"/>
    <w:tmpl w:val="DCA07754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4" w15:restartNumberingAfterBreak="0">
    <w:nsid w:val="0000000F"/>
    <w:multiLevelType w:val="hybridMultilevel"/>
    <w:tmpl w:val="12523BBA"/>
    <w:lvl w:ilvl="0" w:tplc="DF741D64">
      <w:start w:val="1"/>
      <w:numFmt w:val="bullet"/>
      <w:lvlText w:val=""/>
      <w:lvlJc w:val="left"/>
      <w:pPr>
        <w:tabs>
          <w:tab w:val="left" w:pos="720"/>
        </w:tabs>
        <w:ind w:left="720" w:hanging="360"/>
      </w:pPr>
      <w:rPr>
        <w:rFonts w:ascii="Wingdings" w:hAnsi="Wingdings" w:hint="default"/>
      </w:rPr>
    </w:lvl>
    <w:lvl w:ilvl="1" w:tplc="E15C2838" w:tentative="1">
      <w:start w:val="1"/>
      <w:numFmt w:val="bullet"/>
      <w:lvlText w:val="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 w:tplc="6DD88962" w:tentative="1">
      <w:start w:val="1"/>
      <w:numFmt w:val="bullet"/>
      <w:lvlText w:val="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 w:tplc="F4DA05A2" w:tentative="1">
      <w:start w:val="1"/>
      <w:numFmt w:val="bullet"/>
      <w:lvlText w:val="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</w:rPr>
    </w:lvl>
    <w:lvl w:ilvl="4" w:tplc="521EC956" w:tentative="1">
      <w:start w:val="1"/>
      <w:numFmt w:val="bullet"/>
      <w:lvlText w:val="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</w:rPr>
    </w:lvl>
    <w:lvl w:ilvl="5" w:tplc="904423B4" w:tentative="1">
      <w:start w:val="1"/>
      <w:numFmt w:val="bullet"/>
      <w:lvlText w:val="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128E5252" w:tentative="1">
      <w:start w:val="1"/>
      <w:numFmt w:val="bullet"/>
      <w:lvlText w:val="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</w:rPr>
    </w:lvl>
    <w:lvl w:ilvl="7" w:tplc="9268397A" w:tentative="1">
      <w:start w:val="1"/>
      <w:numFmt w:val="bullet"/>
      <w:lvlText w:val="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</w:rPr>
    </w:lvl>
    <w:lvl w:ilvl="8" w:tplc="84A66DEC" w:tentative="1">
      <w:start w:val="1"/>
      <w:numFmt w:val="bullet"/>
      <w:lvlText w:val="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0000010"/>
    <w:multiLevelType w:val="hybridMultilevel"/>
    <w:tmpl w:val="83469A52"/>
    <w:lvl w:ilvl="0" w:tplc="9A147B8C">
      <w:start w:val="1"/>
      <w:numFmt w:val="bullet"/>
      <w:lvlText w:val=""/>
      <w:lvlJc w:val="left"/>
      <w:pPr>
        <w:ind w:left="147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9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1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3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5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7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1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0" w:hanging="420"/>
      </w:pPr>
      <w:rPr>
        <w:rFonts w:ascii="Wingdings" w:hAnsi="Wingdings" w:hint="default"/>
      </w:rPr>
    </w:lvl>
  </w:abstractNum>
  <w:abstractNum w:abstractNumId="16" w15:restartNumberingAfterBreak="0">
    <w:nsid w:val="00000011"/>
    <w:multiLevelType w:val="hybridMultilevel"/>
    <w:tmpl w:val="C2086708"/>
    <w:lvl w:ilvl="0" w:tplc="77489A7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00000012"/>
    <w:multiLevelType w:val="hybridMultilevel"/>
    <w:tmpl w:val="4C3050E0"/>
    <w:lvl w:ilvl="0" w:tplc="D6307282">
      <w:start w:val="1"/>
      <w:numFmt w:val="decimal"/>
      <w:lvlText w:val="%1）"/>
      <w:lvlJc w:val="left"/>
      <w:pPr>
        <w:ind w:left="780" w:hanging="360"/>
      </w:pPr>
      <w:rPr>
        <w:rFonts w:hint="default"/>
        <w:b/>
      </w:r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8" w15:restartNumberingAfterBreak="0">
    <w:nsid w:val="00000013"/>
    <w:multiLevelType w:val="hybridMultilevel"/>
    <w:tmpl w:val="4FC6AFF2"/>
    <w:lvl w:ilvl="0" w:tplc="BFF8054A">
      <w:start w:val="2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 w15:restartNumberingAfterBreak="0">
    <w:nsid w:val="00000014"/>
    <w:multiLevelType w:val="hybridMultilevel"/>
    <w:tmpl w:val="BDD6336C"/>
    <w:lvl w:ilvl="0" w:tplc="04090001">
      <w:start w:val="1"/>
      <w:numFmt w:val="bullet"/>
      <w:lvlText w:val="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20" w15:restartNumberingAfterBreak="0">
    <w:nsid w:val="00000015"/>
    <w:multiLevelType w:val="hybridMultilevel"/>
    <w:tmpl w:val="FF1A4318"/>
    <w:lvl w:ilvl="0" w:tplc="9A147B8C">
      <w:start w:val="1"/>
      <w:numFmt w:val="bullet"/>
      <w:lvlText w:val=""/>
      <w:lvlJc w:val="left"/>
      <w:pPr>
        <w:ind w:left="105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7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3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9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21" w15:restartNumberingAfterBreak="0">
    <w:nsid w:val="1D1554F3"/>
    <w:multiLevelType w:val="hybridMultilevel"/>
    <w:tmpl w:val="529A4F24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2" w15:restartNumberingAfterBreak="0">
    <w:nsid w:val="2338637F"/>
    <w:multiLevelType w:val="hybridMultilevel"/>
    <w:tmpl w:val="9E42BAEE"/>
    <w:lvl w:ilvl="0" w:tplc="55D8B5B0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3" w15:restartNumberingAfterBreak="0">
    <w:nsid w:val="5DFC5711"/>
    <w:multiLevelType w:val="hybridMultilevel"/>
    <w:tmpl w:val="BEC2BD10"/>
    <w:lvl w:ilvl="0" w:tplc="646CD868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4" w15:restartNumberingAfterBreak="0">
    <w:nsid w:val="6A0D3C3D"/>
    <w:multiLevelType w:val="hybridMultilevel"/>
    <w:tmpl w:val="7BB08700"/>
    <w:lvl w:ilvl="0" w:tplc="3006C2B0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17"/>
  </w:num>
  <w:num w:numId="2">
    <w:abstractNumId w:val="10"/>
  </w:num>
  <w:num w:numId="3">
    <w:abstractNumId w:val="11"/>
  </w:num>
  <w:num w:numId="4">
    <w:abstractNumId w:val="3"/>
  </w:num>
  <w:num w:numId="5">
    <w:abstractNumId w:val="19"/>
  </w:num>
  <w:num w:numId="6">
    <w:abstractNumId w:val="8"/>
  </w:num>
  <w:num w:numId="7">
    <w:abstractNumId w:val="9"/>
  </w:num>
  <w:num w:numId="8">
    <w:abstractNumId w:val="21"/>
  </w:num>
  <w:num w:numId="9">
    <w:abstractNumId w:val="4"/>
  </w:num>
  <w:num w:numId="10">
    <w:abstractNumId w:val="18"/>
  </w:num>
  <w:num w:numId="11">
    <w:abstractNumId w:val="20"/>
  </w:num>
  <w:num w:numId="12">
    <w:abstractNumId w:val="13"/>
  </w:num>
  <w:num w:numId="13">
    <w:abstractNumId w:val="15"/>
  </w:num>
  <w:num w:numId="14">
    <w:abstractNumId w:val="14"/>
  </w:num>
  <w:num w:numId="15">
    <w:abstractNumId w:val="0"/>
  </w:num>
  <w:num w:numId="16">
    <w:abstractNumId w:val="1"/>
  </w:num>
  <w:num w:numId="17">
    <w:abstractNumId w:val="6"/>
  </w:num>
  <w:num w:numId="18">
    <w:abstractNumId w:val="5"/>
  </w:num>
  <w:num w:numId="19">
    <w:abstractNumId w:val="2"/>
  </w:num>
  <w:num w:numId="20">
    <w:abstractNumId w:val="16"/>
  </w:num>
  <w:num w:numId="21">
    <w:abstractNumId w:val="7"/>
  </w:num>
  <w:num w:numId="22">
    <w:abstractNumId w:val="12"/>
  </w:num>
  <w:num w:numId="23">
    <w:abstractNumId w:val="24"/>
  </w:num>
  <w:num w:numId="24">
    <w:abstractNumId w:val="2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64A"/>
    <w:rsid w:val="000317AF"/>
    <w:rsid w:val="000A7278"/>
    <w:rsid w:val="001947A5"/>
    <w:rsid w:val="001E5825"/>
    <w:rsid w:val="003B554B"/>
    <w:rsid w:val="003F1372"/>
    <w:rsid w:val="004235DB"/>
    <w:rsid w:val="00436266"/>
    <w:rsid w:val="0047657D"/>
    <w:rsid w:val="004B3B69"/>
    <w:rsid w:val="005039D0"/>
    <w:rsid w:val="0054356B"/>
    <w:rsid w:val="005A791D"/>
    <w:rsid w:val="005C303B"/>
    <w:rsid w:val="005C485D"/>
    <w:rsid w:val="005D664A"/>
    <w:rsid w:val="006B2BFA"/>
    <w:rsid w:val="006E7E75"/>
    <w:rsid w:val="00721E94"/>
    <w:rsid w:val="007873F1"/>
    <w:rsid w:val="007F0F10"/>
    <w:rsid w:val="00810A2C"/>
    <w:rsid w:val="00810BE5"/>
    <w:rsid w:val="008530FA"/>
    <w:rsid w:val="008614C5"/>
    <w:rsid w:val="00862FD1"/>
    <w:rsid w:val="0086731E"/>
    <w:rsid w:val="008925F3"/>
    <w:rsid w:val="008A7157"/>
    <w:rsid w:val="008D0BCD"/>
    <w:rsid w:val="00930348"/>
    <w:rsid w:val="009B698C"/>
    <w:rsid w:val="00A421EB"/>
    <w:rsid w:val="00A53C3B"/>
    <w:rsid w:val="00AC3C2F"/>
    <w:rsid w:val="00AD640F"/>
    <w:rsid w:val="00B31515"/>
    <w:rsid w:val="00CD19D8"/>
    <w:rsid w:val="00E70344"/>
    <w:rsid w:val="00EB5708"/>
    <w:rsid w:val="00F1763F"/>
    <w:rsid w:val="00F53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B81E35"/>
  <w15:docId w15:val="{60C33EF1-CC50-4A40-9075-9F9F36B62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widowControl w:val="0"/>
      <w:spacing w:before="260" w:after="260" w:line="416" w:lineRule="auto"/>
      <w:jc w:val="both"/>
      <w:outlineLvl w:val="1"/>
    </w:pPr>
    <w:rPr>
      <w:rFonts w:ascii="等线 Light" w:eastAsia="等线 Light" w:hAnsi="等线 Light" w:cs="宋体"/>
      <w:b/>
      <w:bCs/>
      <w:color w:val="auto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customStyle="1" w:styleId="TableGrid">
    <w:name w:val="TableGrid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6">
    <w:name w:val="页眉 字符"/>
    <w:basedOn w:val="a0"/>
    <w:link w:val="a5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paragraph" w:styleId="a7">
    <w:name w:val="Body Text"/>
    <w:basedOn w:val="a"/>
    <w:link w:val="a8"/>
    <w:qFormat/>
    <w:pPr>
      <w:widowControl w:val="0"/>
      <w:spacing w:before="60" w:after="60" w:line="360" w:lineRule="auto"/>
      <w:ind w:firstLineChars="200" w:firstLine="200"/>
      <w:jc w:val="both"/>
    </w:pPr>
    <w:rPr>
      <w:rFonts w:eastAsia="宋体" w:cs="Times New Roman"/>
      <w:color w:val="auto"/>
      <w:sz w:val="24"/>
    </w:rPr>
  </w:style>
  <w:style w:type="character" w:customStyle="1" w:styleId="Char">
    <w:name w:val="正文文本 Char"/>
    <w:basedOn w:val="a0"/>
    <w:uiPriority w:val="99"/>
    <w:rPr>
      <w:rFonts w:ascii="Calibri" w:eastAsia="Calibri" w:hAnsi="Calibri" w:cs="Calibri"/>
      <w:color w:val="000000"/>
      <w:kern w:val="2"/>
      <w:sz w:val="22"/>
      <w:szCs w:val="22"/>
    </w:rPr>
  </w:style>
  <w:style w:type="character" w:customStyle="1" w:styleId="a8">
    <w:name w:val="正文文本 字符"/>
    <w:basedOn w:val="a0"/>
    <w:link w:val="a7"/>
    <w:qFormat/>
    <w:rPr>
      <w:rFonts w:ascii="Calibri" w:eastAsia="宋体" w:hAnsi="Calibri" w:cs="Times New Roman"/>
      <w:kern w:val="2"/>
      <w:sz w:val="24"/>
      <w:szCs w:val="22"/>
    </w:rPr>
  </w:style>
  <w:style w:type="paragraph" w:styleId="a9">
    <w:name w:val="List Paragraph"/>
    <w:basedOn w:val="a"/>
    <w:uiPriority w:val="34"/>
    <w:qFormat/>
    <w:pPr>
      <w:widowControl w:val="0"/>
      <w:spacing w:after="0" w:line="240" w:lineRule="auto"/>
      <w:ind w:firstLineChars="200" w:firstLine="420"/>
      <w:jc w:val="both"/>
    </w:pPr>
    <w:rPr>
      <w:rFonts w:ascii="等线" w:eastAsia="等线" w:hAnsi="等线" w:cs="宋体"/>
      <w:color w:val="auto"/>
      <w:sz w:val="21"/>
    </w:rPr>
  </w:style>
  <w:style w:type="paragraph" w:styleId="aa">
    <w:name w:val="Balloon Text"/>
    <w:basedOn w:val="a"/>
    <w:link w:val="ab"/>
    <w:uiPriority w:val="99"/>
    <w:pPr>
      <w:spacing w:after="0" w:line="240" w:lineRule="auto"/>
    </w:pPr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rPr>
      <w:rFonts w:ascii="Calibri" w:eastAsia="Calibri" w:hAnsi="Calibri" w:cs="Calibri"/>
      <w:color w:val="000000"/>
      <w:kern w:val="2"/>
      <w:sz w:val="18"/>
      <w:szCs w:val="18"/>
    </w:rPr>
  </w:style>
  <w:style w:type="character" w:customStyle="1" w:styleId="20">
    <w:name w:val="标题 2 字符"/>
    <w:basedOn w:val="a0"/>
    <w:link w:val="2"/>
    <w:uiPriority w:val="9"/>
    <w:rPr>
      <w:rFonts w:ascii="等线 Light" w:eastAsia="等线 Light" w:hAnsi="等线 Light" w:cs="宋体"/>
      <w:b/>
      <w:bCs/>
      <w:kern w:val="2"/>
      <w:sz w:val="32"/>
      <w:szCs w:val="32"/>
    </w:rPr>
  </w:style>
  <w:style w:type="character" w:styleId="ac">
    <w:name w:val="annotation reference"/>
    <w:basedOn w:val="a0"/>
    <w:uiPriority w:val="99"/>
    <w:rPr>
      <w:sz w:val="21"/>
      <w:szCs w:val="21"/>
    </w:rPr>
  </w:style>
  <w:style w:type="paragraph" w:styleId="ad">
    <w:name w:val="annotation text"/>
    <w:basedOn w:val="a"/>
    <w:link w:val="ae"/>
    <w:uiPriority w:val="99"/>
  </w:style>
  <w:style w:type="character" w:customStyle="1" w:styleId="ae">
    <w:name w:val="批注文字 字符"/>
    <w:basedOn w:val="a0"/>
    <w:link w:val="ad"/>
    <w:uiPriority w:val="99"/>
    <w:rPr>
      <w:rFonts w:ascii="Calibri" w:eastAsia="Calibri" w:hAnsi="Calibri" w:cs="Calibri"/>
      <w:color w:val="000000"/>
      <w:kern w:val="2"/>
      <w:sz w:val="22"/>
      <w:szCs w:val="22"/>
    </w:rPr>
  </w:style>
  <w:style w:type="paragraph" w:styleId="af">
    <w:name w:val="annotation subject"/>
    <w:basedOn w:val="ad"/>
    <w:next w:val="ad"/>
    <w:link w:val="af0"/>
    <w:uiPriority w:val="99"/>
    <w:rPr>
      <w:b/>
      <w:bCs/>
    </w:rPr>
  </w:style>
  <w:style w:type="character" w:customStyle="1" w:styleId="af0">
    <w:name w:val="批注主题 字符"/>
    <w:basedOn w:val="ae"/>
    <w:link w:val="af"/>
    <w:uiPriority w:val="99"/>
    <w:rPr>
      <w:rFonts w:ascii="Calibri" w:eastAsia="Calibri" w:hAnsi="Calibri" w:cs="Calibri"/>
      <w:b/>
      <w:bCs/>
      <w:color w:val="000000"/>
      <w:kern w:val="2"/>
      <w:sz w:val="22"/>
      <w:szCs w:val="22"/>
    </w:rPr>
  </w:style>
  <w:style w:type="paragraph" w:styleId="af1">
    <w:name w:val="Normal (Web)"/>
    <w:basedOn w:val="a"/>
    <w:uiPriority w:val="99"/>
    <w:pPr>
      <w:spacing w:before="100" w:beforeAutospacing="1" w:after="100" w:afterAutospacing="1" w:line="240" w:lineRule="auto"/>
    </w:pPr>
    <w:rPr>
      <w:rFonts w:ascii="宋体" w:eastAsia="宋体" w:hAnsi="宋体" w:cs="宋体"/>
      <w:color w:val="auto"/>
      <w:kern w:val="0"/>
      <w:sz w:val="24"/>
      <w:szCs w:val="24"/>
    </w:rPr>
  </w:style>
  <w:style w:type="character" w:customStyle="1" w:styleId="bjh-p">
    <w:name w:val="bjh-p"/>
    <w:basedOn w:val="a0"/>
  </w:style>
  <w:style w:type="character" w:styleId="af2">
    <w:name w:val="Strong"/>
    <w:basedOn w:val="a0"/>
    <w:uiPriority w:val="22"/>
    <w:qFormat/>
    <w:rPr>
      <w:b/>
      <w:bCs/>
    </w:rPr>
  </w:style>
  <w:style w:type="character" w:customStyle="1" w:styleId="30">
    <w:name w:val="标题 3 字符"/>
    <w:basedOn w:val="a0"/>
    <w:link w:val="3"/>
    <w:uiPriority w:val="9"/>
    <w:rPr>
      <w:rFonts w:ascii="Calibri" w:eastAsia="Calibri" w:hAnsi="Calibri" w:cs="Calibri"/>
      <w:b/>
      <w:bCs/>
      <w:color w:val="000000"/>
      <w:kern w:val="2"/>
      <w:sz w:val="32"/>
      <w:szCs w:val="32"/>
    </w:rPr>
  </w:style>
  <w:style w:type="character" w:styleId="af3">
    <w:name w:val="Hyperlink"/>
    <w:basedOn w:val="a0"/>
    <w:uiPriority w:val="99"/>
    <w:rPr>
      <w:color w:val="0000FF"/>
      <w:u w:val="single"/>
    </w:rPr>
  </w:style>
  <w:style w:type="character" w:styleId="af4">
    <w:name w:val="Emphasis"/>
    <w:basedOn w:val="a0"/>
    <w:uiPriority w:val="20"/>
    <w:qFormat/>
    <w:rPr>
      <w:i/>
      <w:iCs/>
    </w:rPr>
  </w:style>
  <w:style w:type="paragraph" w:styleId="af5">
    <w:name w:val="Plain Text"/>
    <w:basedOn w:val="a"/>
    <w:link w:val="af6"/>
    <w:uiPriority w:val="99"/>
    <w:pPr>
      <w:spacing w:after="0" w:line="360" w:lineRule="auto"/>
      <w:ind w:firstLineChars="200" w:firstLine="200"/>
    </w:pPr>
    <w:rPr>
      <w:rFonts w:ascii="等线" w:eastAsia="等线" w:hAnsi="Courier New" w:cs="Courier New"/>
      <w:color w:val="auto"/>
      <w:sz w:val="24"/>
      <w:szCs w:val="24"/>
    </w:rPr>
  </w:style>
  <w:style w:type="character" w:customStyle="1" w:styleId="Char0">
    <w:name w:val="纯文本 Char"/>
    <w:basedOn w:val="a0"/>
    <w:uiPriority w:val="99"/>
    <w:rPr>
      <w:rFonts w:ascii="宋体" w:eastAsia="宋体" w:hAnsi="Courier New" w:cs="Courier New"/>
      <w:color w:val="000000"/>
      <w:kern w:val="2"/>
      <w:sz w:val="21"/>
      <w:szCs w:val="21"/>
    </w:rPr>
  </w:style>
  <w:style w:type="character" w:customStyle="1" w:styleId="af6">
    <w:name w:val="纯文本 字符"/>
    <w:link w:val="af5"/>
    <w:uiPriority w:val="99"/>
    <w:rPr>
      <w:rFonts w:ascii="等线" w:eastAsia="等线" w:hAnsi="Courier New" w:cs="Courier New"/>
      <w:kern w:val="2"/>
      <w:sz w:val="24"/>
      <w:szCs w:val="24"/>
    </w:rPr>
  </w:style>
  <w:style w:type="character" w:customStyle="1" w:styleId="text-only">
    <w:name w:val="text-only"/>
    <w:basedOn w:val="a0"/>
  </w:style>
  <w:style w:type="paragraph" w:styleId="HTML">
    <w:name w:val="HTML Preformatted"/>
    <w:basedOn w:val="a"/>
    <w:link w:val="HTML0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宋体" w:eastAsia="宋体" w:hAnsi="宋体" w:cs="宋体"/>
      <w:color w:val="auto"/>
      <w:kern w:val="0"/>
      <w:sz w:val="24"/>
      <w:szCs w:val="24"/>
    </w:rPr>
  </w:style>
  <w:style w:type="character" w:customStyle="1" w:styleId="HTML0">
    <w:name w:val="HTML 预设格式 字符"/>
    <w:basedOn w:val="a0"/>
    <w:link w:val="HTML"/>
    <w:uiPriority w:val="99"/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1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94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18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3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19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838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49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58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9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56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6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87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88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97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39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41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427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07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31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76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63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488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77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9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20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6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72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4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2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960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3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57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4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5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67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13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11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6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87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58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08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966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5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065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3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96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8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2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07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07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36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98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54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0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01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17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27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50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7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80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6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6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4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8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10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79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03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1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96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27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3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4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83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9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78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36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745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29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587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3987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503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41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8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135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15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75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7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77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19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43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35321B6D-56A6-4A23-B840-2E9DFA9C4B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770</TotalTime>
  <Pages>2</Pages>
  <Words>171</Words>
  <Characters>981</Characters>
  <Application>Microsoft Office Word</Application>
  <DocSecurity>0</DocSecurity>
  <Lines>8</Lines>
  <Paragraphs>2</Paragraphs>
  <ScaleCrop>false</ScaleCrop>
  <Company>QN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HYC_财务部_任艺男</dc:creator>
  <cp:lastModifiedBy>ir</cp:lastModifiedBy>
  <cp:revision>80</cp:revision>
  <cp:lastPrinted>2023-10-25T11:35:00Z</cp:lastPrinted>
  <dcterms:created xsi:type="dcterms:W3CDTF">2025-02-24T02:08:00Z</dcterms:created>
  <dcterms:modified xsi:type="dcterms:W3CDTF">2025-09-22T03:42:00Z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  <property fmtid="{D5CDD505-2E9C-101B-9397-08002B2CF9AE}" pid="3" name="ICV">
    <vt:lpwstr>a9b95d8e3d284c159ae9f7a344af18a5_23</vt:lpwstr>
  </property>
</Properties>
</file>